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94" w:rsidRPr="00A63BB5" w:rsidRDefault="002C2094" w:rsidP="002C2094">
      <w:pPr>
        <w:jc w:val="center"/>
        <w:rPr>
          <w:sz w:val="26"/>
          <w:szCs w:val="26"/>
        </w:rPr>
      </w:pPr>
      <w:r w:rsidRPr="008630FD">
        <w:rPr>
          <w:sz w:val="26"/>
          <w:szCs w:val="26"/>
        </w:rPr>
        <w:t xml:space="preserve">Заключение № </w:t>
      </w:r>
      <w:r w:rsidR="008630FD" w:rsidRPr="008630FD">
        <w:rPr>
          <w:sz w:val="26"/>
          <w:szCs w:val="26"/>
        </w:rPr>
        <w:t>19</w:t>
      </w:r>
      <w:r w:rsidRPr="008630FD">
        <w:rPr>
          <w:sz w:val="26"/>
          <w:szCs w:val="26"/>
        </w:rPr>
        <w:t>/Д</w:t>
      </w:r>
    </w:p>
    <w:p w:rsidR="002C2094" w:rsidRPr="00A63BB5" w:rsidRDefault="002C2094" w:rsidP="002C2094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>на проект решения Думы города Пыть-Яха</w:t>
      </w:r>
    </w:p>
    <w:p w:rsidR="002C2094" w:rsidRPr="00A63BB5" w:rsidRDefault="002C2094" w:rsidP="002C2094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 xml:space="preserve"> «</w:t>
      </w:r>
      <w:r>
        <w:rPr>
          <w:sz w:val="26"/>
          <w:szCs w:val="26"/>
        </w:rPr>
        <w:t>О продолжительности ежегодного оплачиваемого отпуска лиц, замещающих муниципальные должности на постоянной основе в городе Пыть-Яхе»</w:t>
      </w:r>
    </w:p>
    <w:p w:rsidR="002C2094" w:rsidRPr="00A63BB5" w:rsidRDefault="002C2094" w:rsidP="002C2094">
      <w:pPr>
        <w:jc w:val="both"/>
        <w:rPr>
          <w:sz w:val="26"/>
          <w:szCs w:val="26"/>
        </w:rPr>
      </w:pPr>
    </w:p>
    <w:p w:rsidR="002C2094" w:rsidRPr="00A63BB5" w:rsidRDefault="002C2094" w:rsidP="002C209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Пыть-Ях </w:t>
      </w:r>
      <w:r w:rsidRPr="00A63BB5">
        <w:rPr>
          <w:sz w:val="26"/>
          <w:szCs w:val="26"/>
        </w:rPr>
        <w:t xml:space="preserve">                                                           </w:t>
      </w:r>
      <w:r>
        <w:rPr>
          <w:sz w:val="26"/>
          <w:szCs w:val="26"/>
        </w:rPr>
        <w:tab/>
        <w:t xml:space="preserve">                    </w:t>
      </w:r>
      <w:r w:rsidR="00D736CC">
        <w:rPr>
          <w:sz w:val="26"/>
          <w:szCs w:val="26"/>
        </w:rPr>
        <w:t xml:space="preserve">                               </w:t>
      </w:r>
      <w:r w:rsidR="008630FD" w:rsidRPr="008630FD">
        <w:rPr>
          <w:sz w:val="26"/>
          <w:szCs w:val="26"/>
        </w:rPr>
        <w:t>20</w:t>
      </w:r>
      <w:r w:rsidRPr="008630FD">
        <w:rPr>
          <w:sz w:val="26"/>
          <w:szCs w:val="26"/>
        </w:rPr>
        <w:t>.05.2021</w:t>
      </w:r>
      <w:r w:rsidRPr="00A63BB5">
        <w:rPr>
          <w:sz w:val="26"/>
          <w:szCs w:val="26"/>
        </w:rPr>
        <w:t xml:space="preserve"> </w:t>
      </w:r>
    </w:p>
    <w:p w:rsidR="002C2094" w:rsidRPr="00A63BB5" w:rsidRDefault="002C2094" w:rsidP="002C2094">
      <w:pPr>
        <w:ind w:firstLine="708"/>
        <w:jc w:val="both"/>
        <w:rPr>
          <w:color w:val="FF0000"/>
          <w:sz w:val="26"/>
          <w:szCs w:val="26"/>
        </w:rPr>
      </w:pPr>
    </w:p>
    <w:p w:rsidR="002C2094" w:rsidRDefault="002C2094" w:rsidP="002C2094">
      <w:pPr>
        <w:ind w:firstLine="709"/>
        <w:jc w:val="both"/>
        <w:rPr>
          <w:sz w:val="26"/>
          <w:szCs w:val="26"/>
        </w:rPr>
      </w:pPr>
      <w:r w:rsidRPr="003A7B48">
        <w:rPr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</w:t>
      </w:r>
      <w:r>
        <w:rPr>
          <w:sz w:val="26"/>
          <w:szCs w:val="26"/>
        </w:rPr>
        <w:t>та решения Думы города Пыть-Яха</w:t>
      </w:r>
      <w:r w:rsidRPr="00A63BB5">
        <w:rPr>
          <w:sz w:val="26"/>
          <w:szCs w:val="26"/>
        </w:rPr>
        <w:t xml:space="preserve"> </w:t>
      </w:r>
      <w:r w:rsidRPr="002C2094">
        <w:rPr>
          <w:sz w:val="26"/>
          <w:szCs w:val="26"/>
        </w:rPr>
        <w:t xml:space="preserve"> «О продолжительности ежегодного оплачиваемого отпуска лиц, замещающих муниципальные должности на постоянной основе в городе Пыть-Яхе»</w:t>
      </w:r>
      <w:r w:rsidRPr="003A7B48">
        <w:rPr>
          <w:sz w:val="26"/>
          <w:szCs w:val="26"/>
        </w:rPr>
        <w:t xml:space="preserve">  (далее – проект решени</w:t>
      </w:r>
      <w:bookmarkStart w:id="0" w:name="_GoBack"/>
      <w:bookmarkEnd w:id="0"/>
      <w:r w:rsidRPr="003A7B48">
        <w:rPr>
          <w:sz w:val="26"/>
          <w:szCs w:val="26"/>
        </w:rPr>
        <w:t>я) на соответствие действующему законодательству.</w:t>
      </w:r>
    </w:p>
    <w:p w:rsidR="009D08CB" w:rsidRPr="009D08CB" w:rsidRDefault="009D08CB" w:rsidP="002C2094">
      <w:pPr>
        <w:ind w:firstLine="709"/>
        <w:jc w:val="both"/>
        <w:rPr>
          <w:sz w:val="10"/>
          <w:szCs w:val="10"/>
        </w:rPr>
      </w:pPr>
    </w:p>
    <w:p w:rsidR="002C2094" w:rsidRPr="00A63BB5" w:rsidRDefault="002C2094" w:rsidP="002C2094">
      <w:pPr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2C2094" w:rsidRDefault="002C2094" w:rsidP="002C2094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</w:t>
      </w:r>
      <w:r>
        <w:rPr>
          <w:sz w:val="26"/>
          <w:szCs w:val="26"/>
        </w:rPr>
        <w:t>–</w:t>
      </w:r>
      <w:r w:rsidRPr="00A63BB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Федеральный з</w:t>
      </w:r>
      <w:r w:rsidRPr="00A63BB5">
        <w:rPr>
          <w:sz w:val="26"/>
          <w:szCs w:val="26"/>
        </w:rPr>
        <w:t xml:space="preserve">акон </w:t>
      </w:r>
      <w:r>
        <w:rPr>
          <w:sz w:val="26"/>
          <w:szCs w:val="26"/>
        </w:rPr>
        <w:t xml:space="preserve">от 06.10.2003 </w:t>
      </w:r>
      <w:r w:rsidRPr="00A63BB5">
        <w:rPr>
          <w:sz w:val="26"/>
          <w:szCs w:val="26"/>
        </w:rPr>
        <w:t>№ 131-ФЗ);</w:t>
      </w:r>
    </w:p>
    <w:p w:rsidR="002C2094" w:rsidRPr="007D5DD9" w:rsidRDefault="002C2094" w:rsidP="002C2094">
      <w:pPr>
        <w:pStyle w:val="1"/>
        <w:numPr>
          <w:ilvl w:val="0"/>
          <w:numId w:val="1"/>
        </w:numPr>
        <w:tabs>
          <w:tab w:val="clear" w:pos="1060"/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D5DD9">
        <w:rPr>
          <w:sz w:val="26"/>
          <w:szCs w:val="26"/>
        </w:rPr>
        <w:t xml:space="preserve">Закон Ханты-Мансийского автономного округа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 </w:t>
      </w:r>
      <w:r>
        <w:rPr>
          <w:sz w:val="26"/>
          <w:szCs w:val="26"/>
        </w:rPr>
        <w:t xml:space="preserve">(далее – Закон ХМАО-Югры от 28.12.2007                 № 201-оз); </w:t>
      </w:r>
    </w:p>
    <w:p w:rsidR="002C2094" w:rsidRPr="00A63BB5" w:rsidRDefault="002C2094" w:rsidP="002C2094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Устав города</w:t>
      </w:r>
      <w:r>
        <w:rPr>
          <w:sz w:val="26"/>
          <w:szCs w:val="26"/>
        </w:rPr>
        <w:t xml:space="preserve"> Пыть-Яха</w:t>
      </w:r>
      <w:r w:rsidRPr="00A63BB5">
        <w:rPr>
          <w:sz w:val="26"/>
          <w:szCs w:val="26"/>
        </w:rPr>
        <w:t xml:space="preserve">. </w:t>
      </w:r>
    </w:p>
    <w:p w:rsidR="002C2094" w:rsidRPr="009D08CB" w:rsidRDefault="002C2094" w:rsidP="002C2094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2C2094" w:rsidRDefault="002C2094" w:rsidP="002C209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Прое</w:t>
      </w:r>
      <w:r>
        <w:rPr>
          <w:sz w:val="26"/>
          <w:szCs w:val="26"/>
        </w:rPr>
        <w:t xml:space="preserve">кт решения </w:t>
      </w:r>
      <w:r w:rsidRPr="0080485D">
        <w:rPr>
          <w:sz w:val="26"/>
          <w:szCs w:val="26"/>
        </w:rPr>
        <w:t>получен Счётно-контр</w:t>
      </w:r>
      <w:r>
        <w:rPr>
          <w:sz w:val="26"/>
          <w:szCs w:val="26"/>
        </w:rPr>
        <w:t>ольной палатой города Пыть-Яха 14</w:t>
      </w:r>
      <w:r w:rsidRPr="0080485D">
        <w:rPr>
          <w:sz w:val="26"/>
          <w:szCs w:val="26"/>
        </w:rPr>
        <w:t>.05.202</w:t>
      </w:r>
      <w:r>
        <w:rPr>
          <w:sz w:val="26"/>
          <w:szCs w:val="26"/>
        </w:rPr>
        <w:t>1</w:t>
      </w:r>
      <w:r w:rsidRPr="0080485D">
        <w:rPr>
          <w:sz w:val="26"/>
          <w:szCs w:val="26"/>
        </w:rPr>
        <w:t xml:space="preserve">, разработчик проекта – </w:t>
      </w:r>
      <w:r>
        <w:rPr>
          <w:sz w:val="26"/>
          <w:szCs w:val="26"/>
        </w:rPr>
        <w:t xml:space="preserve">Дума </w:t>
      </w:r>
      <w:r w:rsidRPr="0080485D">
        <w:rPr>
          <w:sz w:val="26"/>
          <w:szCs w:val="26"/>
        </w:rPr>
        <w:t>города Пыть-Яха.</w:t>
      </w:r>
      <w:r>
        <w:rPr>
          <w:sz w:val="26"/>
          <w:szCs w:val="26"/>
        </w:rPr>
        <w:t xml:space="preserve"> С проектом решения представлена</w:t>
      </w:r>
      <w:r w:rsidRPr="0080485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пояснительная записка.  </w:t>
      </w:r>
    </w:p>
    <w:p w:rsidR="00D55AB3" w:rsidRDefault="002C2094" w:rsidP="00D55AB3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проектом решения предлагается установить продолжительность ежегодного оплачиваемого</w:t>
      </w:r>
      <w:r w:rsidR="00254354">
        <w:rPr>
          <w:sz w:val="26"/>
          <w:szCs w:val="26"/>
        </w:rPr>
        <w:t xml:space="preserve"> отпуска</w:t>
      </w:r>
      <w:r w:rsidR="00D55AB3">
        <w:rPr>
          <w:sz w:val="26"/>
          <w:szCs w:val="26"/>
        </w:rPr>
        <w:t xml:space="preserve"> для</w:t>
      </w:r>
      <w:r>
        <w:rPr>
          <w:sz w:val="26"/>
          <w:szCs w:val="26"/>
        </w:rPr>
        <w:t xml:space="preserve"> </w:t>
      </w:r>
      <w:r w:rsidR="008C1751">
        <w:rPr>
          <w:sz w:val="26"/>
          <w:szCs w:val="26"/>
        </w:rPr>
        <w:t xml:space="preserve">лиц, замещающих муниципальные должности на постоянной основе в городе Пыть-Яхе </w:t>
      </w:r>
      <w:r>
        <w:rPr>
          <w:sz w:val="26"/>
          <w:szCs w:val="26"/>
        </w:rPr>
        <w:t xml:space="preserve">и признать утратившими силу два решения Думы города Пыть-Яха: от 07.06.2006 № 54 «О продолжительности ежегодного оплачиваемого отпуска для лиц, замещающих муниципальные должности в муниципальном образовании город Пыть-Ях» и от 25.12.2007 № 251 «О дополнительном оплачиваемом отпуске за ненормированный рабочий день для лиц, замещающие муниципальные должности в органах местного самоуправления города Пыть-Яха». </w:t>
      </w:r>
    </w:p>
    <w:p w:rsidR="00D55AB3" w:rsidRDefault="002C2094" w:rsidP="00D55AB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E44478">
        <w:rPr>
          <w:sz w:val="26"/>
          <w:szCs w:val="26"/>
        </w:rPr>
        <w:t xml:space="preserve">Согласно ч. 5.1 ст. 40 Федерального закона от </w:t>
      </w:r>
      <w:r>
        <w:rPr>
          <w:sz w:val="26"/>
          <w:szCs w:val="26"/>
        </w:rPr>
        <w:t>0</w:t>
      </w:r>
      <w:r w:rsidRPr="00E44478">
        <w:rPr>
          <w:sz w:val="26"/>
          <w:szCs w:val="26"/>
        </w:rPr>
        <w:t>6</w:t>
      </w:r>
      <w:r>
        <w:rPr>
          <w:sz w:val="26"/>
          <w:szCs w:val="26"/>
        </w:rPr>
        <w:t>.10.2003 № 131-ФЗ г</w:t>
      </w:r>
      <w:r w:rsidRPr="001576B6">
        <w:rPr>
          <w:sz w:val="26"/>
          <w:szCs w:val="26"/>
        </w:rPr>
        <w:t xml:space="preserve">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Федерации. </w:t>
      </w:r>
    </w:p>
    <w:p w:rsidR="00CA47D6" w:rsidRDefault="00D55AB3" w:rsidP="002C20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пп.</w:t>
      </w:r>
      <w:r w:rsidR="002C2094">
        <w:rPr>
          <w:sz w:val="26"/>
          <w:szCs w:val="26"/>
        </w:rPr>
        <w:t xml:space="preserve"> 3 п. 1 ст. 1 Закона ХМАО</w:t>
      </w:r>
      <w:r>
        <w:rPr>
          <w:sz w:val="26"/>
          <w:szCs w:val="26"/>
        </w:rPr>
        <w:t xml:space="preserve">-Югры от 28.12.2007 № 201-оз </w:t>
      </w:r>
      <w:r w:rsidRPr="00D55AB3">
        <w:rPr>
          <w:sz w:val="26"/>
          <w:szCs w:val="26"/>
        </w:rPr>
        <w:t>Уставом муниципального образования лицу, замещающему муниципальную должность на постоянной основе, за счет средств местног</w:t>
      </w:r>
      <w:r>
        <w:rPr>
          <w:sz w:val="26"/>
          <w:szCs w:val="26"/>
        </w:rPr>
        <w:t xml:space="preserve">о бюджета могут гарантироваться </w:t>
      </w:r>
      <w:r w:rsidRPr="00D55AB3">
        <w:rPr>
          <w:sz w:val="26"/>
          <w:szCs w:val="26"/>
        </w:rPr>
        <w:t xml:space="preserve">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 и отпуска </w:t>
      </w:r>
      <w:r>
        <w:rPr>
          <w:sz w:val="26"/>
          <w:szCs w:val="26"/>
        </w:rPr>
        <w:t xml:space="preserve">за ненормированный рабочий день. </w:t>
      </w:r>
      <w:r w:rsidR="002C2094">
        <w:rPr>
          <w:sz w:val="26"/>
          <w:szCs w:val="26"/>
        </w:rPr>
        <w:t xml:space="preserve">   </w:t>
      </w:r>
    </w:p>
    <w:p w:rsidR="00444B10" w:rsidRDefault="00444B10" w:rsidP="00444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соответствии со ст. 3 Закона ХМАО-Югры от 28.12.2007 № 201-оз л</w:t>
      </w:r>
      <w:r w:rsidRPr="001576B6">
        <w:rPr>
          <w:sz w:val="26"/>
          <w:szCs w:val="26"/>
        </w:rPr>
        <w:t>ицу, замещающему муниципальную должность на постоянной основе, помимо предусмотренных Трудовым кодексом Российской Федерации и иными федеральными законами ежегодных основного оплачиваемого отпуска и дополнительных оплачиваемых отпусков, за счет средств бюджета соответствующего муниципального образования может быть предоставлен оплачиваемый отпуск за ненормированный рабочий день в городских округах и муниципальных районах продолжительностью до 25 календарных дней</w:t>
      </w:r>
      <w:r>
        <w:rPr>
          <w:sz w:val="26"/>
          <w:szCs w:val="26"/>
        </w:rPr>
        <w:t>.</w:t>
      </w:r>
    </w:p>
    <w:p w:rsidR="00444B10" w:rsidRDefault="00CA47D6" w:rsidP="002C20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F862D3">
        <w:rPr>
          <w:sz w:val="26"/>
          <w:szCs w:val="26"/>
        </w:rPr>
        <w:t>о</w:t>
      </w:r>
      <w:r w:rsidR="002C2094">
        <w:rPr>
          <w:sz w:val="26"/>
          <w:szCs w:val="26"/>
        </w:rPr>
        <w:t xml:space="preserve"> </w:t>
      </w:r>
      <w:r w:rsidR="00F862D3">
        <w:rPr>
          <w:sz w:val="26"/>
          <w:szCs w:val="26"/>
        </w:rPr>
        <w:t>ст</w:t>
      </w:r>
      <w:r w:rsidR="00444B10">
        <w:rPr>
          <w:sz w:val="26"/>
          <w:szCs w:val="26"/>
        </w:rPr>
        <w:t>.</w:t>
      </w:r>
      <w:r>
        <w:rPr>
          <w:sz w:val="26"/>
          <w:szCs w:val="26"/>
        </w:rPr>
        <w:t>21.1</w:t>
      </w:r>
      <w:r w:rsidR="00444B10">
        <w:rPr>
          <w:sz w:val="26"/>
          <w:szCs w:val="26"/>
        </w:rPr>
        <w:t xml:space="preserve"> </w:t>
      </w:r>
      <w:r w:rsidR="00F862D3">
        <w:rPr>
          <w:sz w:val="26"/>
          <w:szCs w:val="26"/>
        </w:rPr>
        <w:t>Устава</w:t>
      </w:r>
      <w:r w:rsidR="002C2094">
        <w:rPr>
          <w:sz w:val="26"/>
          <w:szCs w:val="26"/>
        </w:rPr>
        <w:t xml:space="preserve"> города Пыть-Яха </w:t>
      </w:r>
      <w:r w:rsidR="0092183E">
        <w:rPr>
          <w:sz w:val="26"/>
          <w:szCs w:val="26"/>
        </w:rPr>
        <w:t>д</w:t>
      </w:r>
      <w:r w:rsidR="00444B10" w:rsidRPr="00444B10">
        <w:rPr>
          <w:sz w:val="26"/>
          <w:szCs w:val="26"/>
        </w:rPr>
        <w:t>епутатам Думы города, осуществляющим свои полномочия на постоянной основе, предоставля</w:t>
      </w:r>
      <w:r w:rsidR="00444B10">
        <w:rPr>
          <w:sz w:val="26"/>
          <w:szCs w:val="26"/>
        </w:rPr>
        <w:t>ю</w:t>
      </w:r>
      <w:r w:rsidR="00444B10" w:rsidRPr="00444B10">
        <w:rPr>
          <w:sz w:val="26"/>
          <w:szCs w:val="26"/>
        </w:rPr>
        <w:t>тся гарантии за счет ср</w:t>
      </w:r>
      <w:r w:rsidR="00444B10">
        <w:rPr>
          <w:sz w:val="26"/>
          <w:szCs w:val="26"/>
        </w:rPr>
        <w:t xml:space="preserve">едств бюджета городского округа, в т.ч. </w:t>
      </w:r>
      <w:r w:rsidR="00444B10" w:rsidRPr="00444B10">
        <w:rPr>
          <w:sz w:val="26"/>
          <w:szCs w:val="26"/>
        </w:rPr>
        <w:t>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 и отпуска за ненормированный рабочий день</w:t>
      </w:r>
      <w:r w:rsidR="00444B10">
        <w:rPr>
          <w:sz w:val="26"/>
          <w:szCs w:val="26"/>
        </w:rPr>
        <w:t>.</w:t>
      </w:r>
      <w:r w:rsidR="006F4D21">
        <w:rPr>
          <w:sz w:val="26"/>
          <w:szCs w:val="26"/>
        </w:rPr>
        <w:t xml:space="preserve"> </w:t>
      </w:r>
      <w:r w:rsidR="006F4D21" w:rsidRPr="006F4D21">
        <w:rPr>
          <w:sz w:val="26"/>
          <w:szCs w:val="26"/>
        </w:rPr>
        <w:t xml:space="preserve">Порядок и размер предоставления гарантий, определенных </w:t>
      </w:r>
      <w:r w:rsidR="006F4D21">
        <w:rPr>
          <w:sz w:val="26"/>
          <w:szCs w:val="26"/>
        </w:rPr>
        <w:t>в п. 1, 2 ст. 21.1</w:t>
      </w:r>
      <w:r w:rsidR="006F4D21" w:rsidRPr="006F4D21">
        <w:rPr>
          <w:sz w:val="26"/>
          <w:szCs w:val="26"/>
        </w:rPr>
        <w:t>, устанавливаются решениями Думы города</w:t>
      </w:r>
      <w:r w:rsidR="006F4D21">
        <w:rPr>
          <w:sz w:val="26"/>
          <w:szCs w:val="26"/>
        </w:rPr>
        <w:t xml:space="preserve"> (п. 3 ст. 21.1 Устава горда Пыть-Яха)</w:t>
      </w:r>
      <w:r w:rsidR="006F4D21" w:rsidRPr="006F4D21">
        <w:rPr>
          <w:sz w:val="26"/>
          <w:szCs w:val="26"/>
        </w:rPr>
        <w:t>.</w:t>
      </w:r>
    </w:p>
    <w:p w:rsidR="006F4D21" w:rsidRDefault="006F4D21" w:rsidP="002C20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24.1 Устава города Пыть-Яха </w:t>
      </w:r>
      <w:r w:rsidR="0092183E">
        <w:rPr>
          <w:sz w:val="26"/>
          <w:szCs w:val="26"/>
        </w:rPr>
        <w:t>г</w:t>
      </w:r>
      <w:r w:rsidRPr="006F4D21">
        <w:rPr>
          <w:sz w:val="26"/>
          <w:szCs w:val="26"/>
        </w:rPr>
        <w:t>лаве города предоставляются гарантии за счет ср</w:t>
      </w:r>
      <w:r>
        <w:rPr>
          <w:sz w:val="26"/>
          <w:szCs w:val="26"/>
        </w:rPr>
        <w:t xml:space="preserve">едств бюджета городского округа, в т.ч. </w:t>
      </w:r>
      <w:r w:rsidRPr="006F4D21">
        <w:rPr>
          <w:sz w:val="26"/>
          <w:szCs w:val="26"/>
        </w:rPr>
        <w:t>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 и отпуска за ненорм</w:t>
      </w:r>
      <w:r>
        <w:rPr>
          <w:sz w:val="26"/>
          <w:szCs w:val="26"/>
        </w:rPr>
        <w:t xml:space="preserve">ированный рабочий день. </w:t>
      </w:r>
      <w:r w:rsidRPr="006F4D21">
        <w:rPr>
          <w:sz w:val="26"/>
          <w:szCs w:val="26"/>
        </w:rPr>
        <w:t xml:space="preserve">Порядок и размер предоставления гарантий, определенных в </w:t>
      </w:r>
      <w:r>
        <w:rPr>
          <w:sz w:val="26"/>
          <w:szCs w:val="26"/>
        </w:rPr>
        <w:t>п. 1 ст. 24.1</w:t>
      </w:r>
      <w:r w:rsidRPr="006F4D21">
        <w:rPr>
          <w:sz w:val="26"/>
          <w:szCs w:val="26"/>
        </w:rPr>
        <w:t>, устанавливаются решениями Думы города</w:t>
      </w:r>
      <w:r>
        <w:rPr>
          <w:sz w:val="26"/>
          <w:szCs w:val="26"/>
        </w:rPr>
        <w:t xml:space="preserve"> (п. 2 ст. 24.1 Устава города Пыть-Яха).</w:t>
      </w:r>
    </w:p>
    <w:p w:rsidR="009D08CB" w:rsidRPr="00997ABE" w:rsidRDefault="009D08CB" w:rsidP="002C2094">
      <w:pPr>
        <w:ind w:firstLine="709"/>
        <w:jc w:val="both"/>
        <w:rPr>
          <w:sz w:val="10"/>
          <w:szCs w:val="10"/>
        </w:rPr>
      </w:pPr>
    </w:p>
    <w:p w:rsidR="00107118" w:rsidRDefault="009D08CB" w:rsidP="002C2094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107118" w:rsidRPr="00107118">
        <w:rPr>
          <w:sz w:val="26"/>
          <w:szCs w:val="26"/>
        </w:rPr>
        <w:t>редставленн</w:t>
      </w:r>
      <w:r>
        <w:rPr>
          <w:sz w:val="26"/>
          <w:szCs w:val="26"/>
        </w:rPr>
        <w:t>ый проект</w:t>
      </w:r>
      <w:r w:rsidR="00107118" w:rsidRPr="00107118">
        <w:rPr>
          <w:sz w:val="26"/>
          <w:szCs w:val="26"/>
        </w:rPr>
        <w:t xml:space="preserve"> решения </w:t>
      </w:r>
      <w:r>
        <w:rPr>
          <w:sz w:val="26"/>
          <w:szCs w:val="26"/>
        </w:rPr>
        <w:t>соответствует</w:t>
      </w:r>
      <w:r w:rsidR="00107118" w:rsidRPr="00107118">
        <w:rPr>
          <w:sz w:val="26"/>
          <w:szCs w:val="26"/>
        </w:rPr>
        <w:t xml:space="preserve"> требованиям действующего законодательства</w:t>
      </w:r>
      <w:r>
        <w:rPr>
          <w:sz w:val="26"/>
          <w:szCs w:val="26"/>
        </w:rPr>
        <w:t>,</w:t>
      </w:r>
      <w:r w:rsidR="00107118" w:rsidRPr="00107118">
        <w:rPr>
          <w:sz w:val="26"/>
          <w:szCs w:val="26"/>
        </w:rPr>
        <w:t xml:space="preserve"> </w:t>
      </w:r>
      <w:r w:rsidR="00C57EFB">
        <w:rPr>
          <w:sz w:val="26"/>
          <w:szCs w:val="26"/>
        </w:rPr>
        <w:t>замечания</w:t>
      </w:r>
      <w:r>
        <w:rPr>
          <w:sz w:val="26"/>
          <w:szCs w:val="26"/>
        </w:rPr>
        <w:t xml:space="preserve"> </w:t>
      </w:r>
      <w:r w:rsidRPr="009D08CB">
        <w:rPr>
          <w:sz w:val="26"/>
          <w:szCs w:val="26"/>
        </w:rPr>
        <w:t>финансово-экономического характера</w:t>
      </w:r>
      <w:r w:rsidR="00C57EFB">
        <w:rPr>
          <w:sz w:val="26"/>
          <w:szCs w:val="26"/>
        </w:rPr>
        <w:t xml:space="preserve"> отсутствуют. </w:t>
      </w:r>
      <w:r w:rsidR="00107118" w:rsidRPr="00107118">
        <w:rPr>
          <w:sz w:val="26"/>
          <w:szCs w:val="26"/>
        </w:rPr>
        <w:t xml:space="preserve"> </w:t>
      </w:r>
    </w:p>
    <w:p w:rsidR="002C2094" w:rsidRPr="00997ABE" w:rsidRDefault="002C2094" w:rsidP="002C2094">
      <w:pPr>
        <w:ind w:firstLine="709"/>
        <w:jc w:val="both"/>
        <w:rPr>
          <w:sz w:val="16"/>
          <w:szCs w:val="16"/>
        </w:rPr>
      </w:pPr>
    </w:p>
    <w:p w:rsidR="002C2094" w:rsidRPr="00A63BB5" w:rsidRDefault="002C2094" w:rsidP="002C20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На основании вышеизложенного Счетно-контрольная палата считает возможным предложить Думе города Пыть-Яха к рассмотрению представленный </w:t>
      </w:r>
      <w:r w:rsidRPr="00A30418">
        <w:rPr>
          <w:sz w:val="26"/>
          <w:szCs w:val="26"/>
        </w:rPr>
        <w:t xml:space="preserve">проект решения </w:t>
      </w:r>
      <w:r w:rsidR="008C1751" w:rsidRPr="008C1751">
        <w:rPr>
          <w:sz w:val="26"/>
          <w:szCs w:val="26"/>
        </w:rPr>
        <w:t>«О продолжительности ежегодного оплачиваемого отпуска лиц, замещающих муниципальные должности на постоя</w:t>
      </w:r>
      <w:r w:rsidR="008C1751">
        <w:rPr>
          <w:sz w:val="26"/>
          <w:szCs w:val="26"/>
        </w:rPr>
        <w:t>нной основе в городе Пыть-Яхе</w:t>
      </w:r>
      <w:r w:rsidR="00F862D3">
        <w:rPr>
          <w:sz w:val="26"/>
          <w:szCs w:val="26"/>
        </w:rPr>
        <w:t>».</w:t>
      </w:r>
    </w:p>
    <w:p w:rsidR="002C2094" w:rsidRPr="00A63BB5" w:rsidRDefault="002C2094" w:rsidP="002C2094">
      <w:pPr>
        <w:jc w:val="both"/>
        <w:rPr>
          <w:sz w:val="26"/>
          <w:szCs w:val="26"/>
        </w:rPr>
      </w:pPr>
    </w:p>
    <w:p w:rsidR="002C2094" w:rsidRDefault="002C2094" w:rsidP="002C2094">
      <w:pPr>
        <w:jc w:val="both"/>
        <w:rPr>
          <w:sz w:val="26"/>
          <w:szCs w:val="26"/>
        </w:rPr>
      </w:pPr>
    </w:p>
    <w:p w:rsidR="002C2094" w:rsidRDefault="002C2094" w:rsidP="002C2094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2C2094" w:rsidRDefault="002C2094" w:rsidP="002C2094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</w:p>
    <w:p w:rsidR="002C2094" w:rsidRDefault="002C2094" w:rsidP="002C2094">
      <w:r>
        <w:rPr>
          <w:sz w:val="26"/>
          <w:szCs w:val="26"/>
        </w:rPr>
        <w:t xml:space="preserve">города Пыть-Яха                                                                                                      Г.Ф. Урубкова                                                                  </w:t>
      </w:r>
    </w:p>
    <w:p w:rsidR="00C80AB2" w:rsidRDefault="00C80AB2"/>
    <w:sectPr w:rsidR="00C80AB2" w:rsidSect="00023946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3C1" w:rsidRDefault="007233C1">
      <w:r>
        <w:separator/>
      </w:r>
    </w:p>
  </w:endnote>
  <w:endnote w:type="continuationSeparator" w:id="0">
    <w:p w:rsidR="007233C1" w:rsidRDefault="0072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3C1" w:rsidRDefault="007233C1">
      <w:r>
        <w:separator/>
      </w:r>
    </w:p>
  </w:footnote>
  <w:footnote w:type="continuationSeparator" w:id="0">
    <w:p w:rsidR="007233C1" w:rsidRDefault="00723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7092669"/>
      <w:docPartObj>
        <w:docPartGallery w:val="Page Numbers (Top of Page)"/>
        <w:docPartUnique/>
      </w:docPartObj>
    </w:sdtPr>
    <w:sdtEndPr/>
    <w:sdtContent>
      <w:p w:rsidR="00023946" w:rsidRDefault="00F825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FD">
          <w:rPr>
            <w:noProof/>
          </w:rPr>
          <w:t>2</w:t>
        </w:r>
        <w:r>
          <w:fldChar w:fldCharType="end"/>
        </w:r>
      </w:p>
    </w:sdtContent>
  </w:sdt>
  <w:p w:rsidR="00023946" w:rsidRDefault="007233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094"/>
    <w:rsid w:val="00107118"/>
    <w:rsid w:val="00254354"/>
    <w:rsid w:val="002C2094"/>
    <w:rsid w:val="0042218B"/>
    <w:rsid w:val="00444B10"/>
    <w:rsid w:val="004A4C43"/>
    <w:rsid w:val="006F4D21"/>
    <w:rsid w:val="007233C1"/>
    <w:rsid w:val="00836050"/>
    <w:rsid w:val="008630FD"/>
    <w:rsid w:val="008C1751"/>
    <w:rsid w:val="0092183E"/>
    <w:rsid w:val="00997ABE"/>
    <w:rsid w:val="009D08CB"/>
    <w:rsid w:val="00C57EFB"/>
    <w:rsid w:val="00C80AB2"/>
    <w:rsid w:val="00CA47D6"/>
    <w:rsid w:val="00D55AB3"/>
    <w:rsid w:val="00D736CC"/>
    <w:rsid w:val="00E84F14"/>
    <w:rsid w:val="00F32BAB"/>
    <w:rsid w:val="00F825B7"/>
    <w:rsid w:val="00F862D3"/>
    <w:rsid w:val="00FB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B90A2-3A7C-4AC6-87FE-4B469529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0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C2094"/>
    <w:pPr>
      <w:ind w:left="720"/>
    </w:pPr>
  </w:style>
  <w:style w:type="paragraph" w:styleId="a3">
    <w:name w:val="header"/>
    <w:basedOn w:val="a"/>
    <w:link w:val="a4"/>
    <w:uiPriority w:val="99"/>
    <w:rsid w:val="002C20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2094"/>
    <w:rPr>
      <w:sz w:val="24"/>
      <w:szCs w:val="24"/>
    </w:rPr>
  </w:style>
  <w:style w:type="paragraph" w:styleId="a5">
    <w:name w:val="Balloon Text"/>
    <w:basedOn w:val="a"/>
    <w:link w:val="a6"/>
    <w:rsid w:val="00444B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444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2021-05-18T10:05:00Z</cp:lastPrinted>
  <dcterms:created xsi:type="dcterms:W3CDTF">2021-05-17T05:03:00Z</dcterms:created>
  <dcterms:modified xsi:type="dcterms:W3CDTF">2021-05-19T11:57:00Z</dcterms:modified>
</cp:coreProperties>
</file>